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815D74" w14:textId="6C0743D1" w:rsidR="00EA29A9" w:rsidRPr="00EA29A9" w:rsidRDefault="00EA29A9" w:rsidP="00EA29A9">
      <w:pPr>
        <w:pStyle w:val="a3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0" w:name="_Hlk535252606"/>
      <w:r w:rsidRPr="00EA29A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Выставка обуви </w:t>
      </w:r>
      <w:r w:rsidRPr="00EA29A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SHOESSTAR</w:t>
      </w:r>
      <w:r w:rsidRPr="00EA29A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представляет деловую программу!</w:t>
      </w:r>
    </w:p>
    <w:p w14:paraId="6DC199D7" w14:textId="77777777" w:rsidR="00EA29A9" w:rsidRPr="00EA29A9" w:rsidRDefault="00EA29A9" w:rsidP="00EA29A9">
      <w:pPr>
        <w:pStyle w:val="a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BEB18C2" w14:textId="77777777" w:rsidR="00EA29A9" w:rsidRDefault="00EA29A9" w:rsidP="00EA29A9">
      <w:pPr>
        <w:pStyle w:val="a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новом сезоне серия международных выставок обуви и аксессуаров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SHOESSTAR</w:t>
      </w:r>
      <w:r w:rsidRPr="00EA29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представит посетителям насыщенную деловую программу. В рамках выставок в Екатеринбурге, Новосибирске, Алматы и Краснодаре состоится целый ряд семинаров и мастер-классов, посвященных актуальным темам обувной индустрии. </w:t>
      </w:r>
    </w:p>
    <w:p w14:paraId="3521C0B7" w14:textId="77777777" w:rsidR="00EA29A9" w:rsidRDefault="00EA29A9" w:rsidP="00EA29A9">
      <w:pPr>
        <w:pStyle w:val="a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AEAF83B" w14:textId="77777777" w:rsidR="00EA29A9" w:rsidRDefault="00EA29A9" w:rsidP="00EA29A9">
      <w:pPr>
        <w:spacing w:line="240" w:lineRule="atLeast"/>
        <w:jc w:val="both"/>
        <w:rPr>
          <w:rFonts w:ascii="Book Antiqua" w:hAnsi="Book Antiqua" w:cs="Arial"/>
          <w:color w:val="000000"/>
          <w:shd w:val="clear" w:color="auto" w:fill="FFFFFF"/>
        </w:rPr>
      </w:pPr>
      <w:r>
        <w:rPr>
          <w:rFonts w:ascii="Book Antiqua" w:hAnsi="Book Antiqua" w:cs="Arial"/>
          <w:color w:val="000000"/>
          <w:shd w:val="clear" w:color="auto" w:fill="FFFFFF"/>
        </w:rPr>
        <w:t>Руководитель Высшей школы имиджа и стиля, имиджмейкер, бизнес-аналитик, Действительный член Лиги профессиональных имиджмейкеров России Наталья Семенова проведет семинары «Магазин детской обуви: особенности и секреты позиционирования на рынке» и «Digital-технологии в работе обувного магазина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>
        <w:rPr>
          <w:rFonts w:ascii="Book Antiqua" w:hAnsi="Book Antiqua"/>
          <w:color w:val="000000" w:themeColor="text1"/>
        </w:rPr>
        <w:t xml:space="preserve">. </w:t>
      </w:r>
    </w:p>
    <w:p w14:paraId="5341E1C6" w14:textId="77777777" w:rsidR="00EA29A9" w:rsidRDefault="00EA29A9" w:rsidP="00EA29A9">
      <w:pPr>
        <w:rPr>
          <w:rFonts w:ascii="Book Antiqua" w:hAnsi="Book Antiqua" w:cs="Arial"/>
          <w:color w:val="000000"/>
          <w:shd w:val="clear" w:color="auto" w:fill="FFFFFF"/>
        </w:rPr>
      </w:pPr>
      <w:r>
        <w:rPr>
          <w:rFonts w:ascii="Book Antiqua" w:hAnsi="Book Antiqua" w:cs="Arial"/>
          <w:color w:val="000000"/>
          <w:shd w:val="clear" w:color="auto" w:fill="FFFFFF"/>
        </w:rPr>
        <w:t>Эксперт по модным продажам Елена Виноградова представит мастер-класс «Эффективная работа с персоналом обувного магазина». Елена расскажет, как правильно сформировать программу обучения персонала для роста выручки и конверсии и как мотивировать сотрудников на выполнение плана продаж. Также Елена проведет презентацию трендов сезона осень-зима 2019/2020. Елена Виноградова имеет за плечами 14-летний опыт работы в fashion-бизнесе: от помощника байера до коммерческого директора розничной сети (30 магазинов в СФО). Она эксперт журнала Shoes Report и автор делового блога для магазинов одежды, обуви и аксессуаров в Инстаграм (@fashion.business.blog).</w:t>
      </w:r>
    </w:p>
    <w:p w14:paraId="217F49F7" w14:textId="77777777" w:rsidR="00EA29A9" w:rsidRDefault="00EA29A9" w:rsidP="00EA29A9">
      <w:pPr>
        <w:rPr>
          <w:rFonts w:ascii="Book Antiqua" w:hAnsi="Book Antiqua" w:cs="Arial"/>
          <w:color w:val="000000"/>
          <w:shd w:val="clear" w:color="auto" w:fill="FFFFFF"/>
        </w:rPr>
      </w:pPr>
      <w:r>
        <w:rPr>
          <w:rFonts w:ascii="Book Antiqua" w:hAnsi="Book Antiqua" w:cs="Arial"/>
          <w:color w:val="000000"/>
          <w:shd w:val="clear" w:color="auto" w:fill="FFFFFF"/>
        </w:rPr>
        <w:t>Ключевой (и самой насущной для обувщиков России и Казахстана!) темой деловой программы SHOESSTAR второй сезон подряд станет маркировка обуви! Пилотный эксперимент по маркировке уже через полгода подходит к концу, а многие обувщики еще не до конца представляют себе технические нюансы этой программы. Семинар «Как защитить свой бизнес при проверках сертификатов и маркировки обуви в 2019 году» призван как раз дать ответы на большинство самых животрепещущих вопросов:</w:t>
      </w:r>
    </w:p>
    <w:p w14:paraId="2B4544D3" w14:textId="77777777" w:rsidR="00EA29A9" w:rsidRDefault="00EA29A9" w:rsidP="00EA29A9">
      <w:pPr>
        <w:pStyle w:val="a4"/>
        <w:numPr>
          <w:ilvl w:val="0"/>
          <w:numId w:val="1"/>
        </w:numPr>
        <w:spacing w:line="276" w:lineRule="auto"/>
        <w:rPr>
          <w:rFonts w:ascii="Book Antiqua" w:hAnsi="Book Antiqua" w:cs="Arial"/>
          <w:color w:val="000000"/>
          <w:shd w:val="clear" w:color="auto" w:fill="FFFFFF"/>
        </w:rPr>
      </w:pPr>
      <w:r>
        <w:rPr>
          <w:rFonts w:ascii="Book Antiqua" w:hAnsi="Book Antiqua" w:cs="Arial"/>
          <w:color w:val="000000"/>
          <w:shd w:val="clear" w:color="auto" w:fill="FFFFFF"/>
        </w:rPr>
        <w:t>Что представляет из себя проект по маркировке обуви и когда маркировка станет обязательной;</w:t>
      </w:r>
    </w:p>
    <w:p w14:paraId="1B6E200E" w14:textId="77777777" w:rsidR="00EA29A9" w:rsidRDefault="00EA29A9" w:rsidP="00EA29A9">
      <w:pPr>
        <w:pStyle w:val="a4"/>
        <w:numPr>
          <w:ilvl w:val="0"/>
          <w:numId w:val="1"/>
        </w:numPr>
        <w:spacing w:line="276" w:lineRule="auto"/>
        <w:rPr>
          <w:rFonts w:ascii="Book Antiqua" w:hAnsi="Book Antiqua" w:cs="Arial"/>
          <w:color w:val="000000"/>
          <w:shd w:val="clear" w:color="auto" w:fill="FFFFFF"/>
        </w:rPr>
      </w:pPr>
      <w:r>
        <w:rPr>
          <w:rFonts w:ascii="Book Antiqua" w:hAnsi="Book Antiqua" w:cs="Arial"/>
          <w:color w:val="000000"/>
          <w:shd w:val="clear" w:color="auto" w:fill="FFFFFF"/>
        </w:rPr>
        <w:t>Методические указания по маркировке. Где территориально и как именно наносить код;</w:t>
      </w:r>
    </w:p>
    <w:p w14:paraId="6AD084E9" w14:textId="77777777" w:rsidR="00EA29A9" w:rsidRDefault="00EA29A9" w:rsidP="00EA29A9">
      <w:pPr>
        <w:pStyle w:val="a4"/>
        <w:numPr>
          <w:ilvl w:val="0"/>
          <w:numId w:val="1"/>
        </w:numPr>
        <w:spacing w:line="276" w:lineRule="auto"/>
        <w:rPr>
          <w:rFonts w:ascii="Book Antiqua" w:hAnsi="Book Antiqua" w:cs="Arial"/>
          <w:color w:val="000000"/>
          <w:shd w:val="clear" w:color="auto" w:fill="FFFFFF"/>
        </w:rPr>
      </w:pPr>
      <w:r>
        <w:rPr>
          <w:rFonts w:ascii="Book Antiqua" w:hAnsi="Book Antiqua" w:cs="Arial"/>
          <w:color w:val="000000"/>
          <w:shd w:val="clear" w:color="auto" w:fill="FFFFFF"/>
        </w:rPr>
        <w:t>Проблемы маркировки на сегодняшний день;</w:t>
      </w:r>
    </w:p>
    <w:p w14:paraId="5C87D7F4" w14:textId="77777777" w:rsidR="00EA29A9" w:rsidRDefault="00EA29A9" w:rsidP="00EA29A9">
      <w:pPr>
        <w:pStyle w:val="a4"/>
        <w:numPr>
          <w:ilvl w:val="0"/>
          <w:numId w:val="1"/>
        </w:numPr>
        <w:spacing w:line="276" w:lineRule="auto"/>
        <w:rPr>
          <w:rFonts w:ascii="Book Antiqua" w:hAnsi="Book Antiqua" w:cs="Arial"/>
          <w:color w:val="000000"/>
          <w:shd w:val="clear" w:color="auto" w:fill="FFFFFF"/>
        </w:rPr>
      </w:pPr>
      <w:r>
        <w:rPr>
          <w:rFonts w:ascii="Book Antiqua" w:hAnsi="Book Antiqua" w:cs="Arial"/>
          <w:color w:val="000000"/>
          <w:shd w:val="clear" w:color="auto" w:fill="FFFFFF"/>
        </w:rPr>
        <w:t>Что делать мелким компаниям-импортерам;</w:t>
      </w:r>
    </w:p>
    <w:p w14:paraId="6274887A" w14:textId="77777777" w:rsidR="00EA29A9" w:rsidRDefault="00EA29A9" w:rsidP="00EA29A9">
      <w:pPr>
        <w:pStyle w:val="a4"/>
        <w:numPr>
          <w:ilvl w:val="0"/>
          <w:numId w:val="1"/>
        </w:numPr>
        <w:spacing w:line="276" w:lineRule="auto"/>
        <w:rPr>
          <w:rFonts w:ascii="Book Antiqua" w:hAnsi="Book Antiqua" w:cs="Arial"/>
          <w:color w:val="000000"/>
          <w:shd w:val="clear" w:color="auto" w:fill="FFFFFF"/>
        </w:rPr>
      </w:pPr>
      <w:r>
        <w:rPr>
          <w:rFonts w:ascii="Book Antiqua" w:hAnsi="Book Antiqua" w:cs="Arial"/>
          <w:color w:val="000000"/>
          <w:shd w:val="clear" w:color="auto" w:fill="FFFFFF"/>
        </w:rPr>
        <w:t>Маркировка обуви согласно ТР ТС; требования к маркировке обуви согласно ГОСТ;</w:t>
      </w:r>
    </w:p>
    <w:p w14:paraId="2BA48C2F" w14:textId="77777777" w:rsidR="00EA29A9" w:rsidRDefault="00EA29A9" w:rsidP="00EA29A9">
      <w:pPr>
        <w:pStyle w:val="a4"/>
        <w:numPr>
          <w:ilvl w:val="0"/>
          <w:numId w:val="1"/>
        </w:numPr>
        <w:spacing w:line="276" w:lineRule="auto"/>
        <w:rPr>
          <w:rFonts w:ascii="Book Antiqua" w:hAnsi="Book Antiqua" w:cs="Arial"/>
          <w:color w:val="000000"/>
          <w:shd w:val="clear" w:color="auto" w:fill="FFFFFF"/>
        </w:rPr>
      </w:pPr>
      <w:r>
        <w:rPr>
          <w:rFonts w:ascii="Book Antiqua" w:hAnsi="Book Antiqua" w:cs="Arial"/>
          <w:color w:val="000000"/>
          <w:shd w:val="clear" w:color="auto" w:fill="FFFFFF"/>
        </w:rPr>
        <w:t>Размеры штрафов за основные нарушения;</w:t>
      </w:r>
    </w:p>
    <w:p w14:paraId="62A2B513" w14:textId="77777777" w:rsidR="00EA29A9" w:rsidRDefault="00EA29A9" w:rsidP="00EA29A9">
      <w:pPr>
        <w:pStyle w:val="a4"/>
        <w:numPr>
          <w:ilvl w:val="0"/>
          <w:numId w:val="1"/>
        </w:numPr>
        <w:spacing w:line="276" w:lineRule="auto"/>
        <w:rPr>
          <w:rFonts w:ascii="Book Antiqua" w:hAnsi="Book Antiqua" w:cs="Arial"/>
          <w:color w:val="000000"/>
          <w:shd w:val="clear" w:color="auto" w:fill="FFFFFF"/>
        </w:rPr>
      </w:pPr>
      <w:r>
        <w:rPr>
          <w:rFonts w:ascii="Book Antiqua" w:hAnsi="Book Antiqua" w:cs="Arial"/>
          <w:color w:val="000000"/>
          <w:shd w:val="clear" w:color="auto" w:fill="FFFFFF"/>
        </w:rPr>
        <w:t>Кто отвечает за качество обуви;</w:t>
      </w:r>
    </w:p>
    <w:p w14:paraId="1709771E" w14:textId="77777777" w:rsidR="00EA29A9" w:rsidRDefault="00EA29A9" w:rsidP="00EA29A9">
      <w:pPr>
        <w:pStyle w:val="a4"/>
        <w:numPr>
          <w:ilvl w:val="0"/>
          <w:numId w:val="1"/>
        </w:numPr>
        <w:spacing w:line="276" w:lineRule="auto"/>
        <w:rPr>
          <w:rFonts w:ascii="Book Antiqua" w:hAnsi="Book Antiqua" w:cs="Arial"/>
          <w:color w:val="000000"/>
          <w:shd w:val="clear" w:color="auto" w:fill="FFFFFF"/>
        </w:rPr>
      </w:pPr>
      <w:r>
        <w:rPr>
          <w:rFonts w:ascii="Book Antiqua" w:hAnsi="Book Antiqua" w:cs="Arial"/>
          <w:color w:val="000000"/>
          <w:shd w:val="clear" w:color="auto" w:fill="FFFFFF"/>
        </w:rPr>
        <w:t>Сертификация. Ввоз образцов. Как проверить имеющиеся сертификаты на корректность;</w:t>
      </w:r>
    </w:p>
    <w:p w14:paraId="612B6BE0" w14:textId="77777777" w:rsidR="00EA29A9" w:rsidRDefault="00EA29A9" w:rsidP="00EA29A9">
      <w:pPr>
        <w:pStyle w:val="a4"/>
        <w:numPr>
          <w:ilvl w:val="0"/>
          <w:numId w:val="1"/>
        </w:numPr>
        <w:spacing w:line="276" w:lineRule="auto"/>
        <w:rPr>
          <w:rFonts w:ascii="Book Antiqua" w:hAnsi="Book Antiqua" w:cs="Arial"/>
          <w:color w:val="000000"/>
          <w:shd w:val="clear" w:color="auto" w:fill="FFFFFF"/>
        </w:rPr>
      </w:pPr>
      <w:r>
        <w:rPr>
          <w:rFonts w:ascii="Book Antiqua" w:hAnsi="Book Antiqua" w:cs="Arial"/>
          <w:color w:val="000000"/>
          <w:shd w:val="clear" w:color="auto" w:fill="FFFFFF"/>
        </w:rPr>
        <w:t>Правильная сертификация в 2019 году: ввоз образцов, получение протоколов испытаний, договор уполномоченного лица.</w:t>
      </w:r>
    </w:p>
    <w:p w14:paraId="59D65022" w14:textId="4EE746D3" w:rsidR="00EA29A9" w:rsidRDefault="00EA29A9" w:rsidP="00EA29A9">
      <w:pPr>
        <w:spacing w:line="276" w:lineRule="auto"/>
        <w:rPr>
          <w:rFonts w:ascii="Book Antiqua" w:hAnsi="Book Antiqua" w:cs="Arial"/>
          <w:color w:val="000000"/>
        </w:rPr>
      </w:pPr>
      <w:r>
        <w:rPr>
          <w:rFonts w:ascii="Book Antiqua" w:hAnsi="Book Antiqua" w:cs="Arial"/>
          <w:b/>
          <w:color w:val="000000"/>
          <w:shd w:val="clear" w:color="auto" w:fill="FFFFFF"/>
        </w:rPr>
        <w:t>Спикером выступит эксперт по маркировке</w:t>
      </w:r>
      <w:r>
        <w:rPr>
          <w:rFonts w:ascii="Book Antiqua" w:hAnsi="Book Antiqua" w:cs="Arial"/>
          <w:color w:val="000000"/>
          <w:shd w:val="clear" w:color="auto" w:fill="FFFFFF"/>
        </w:rPr>
        <w:t xml:space="preserve"> </w:t>
      </w:r>
      <w:r>
        <w:rPr>
          <w:rFonts w:ascii="Book Antiqua" w:hAnsi="Book Antiqua" w:cs="Arial"/>
        </w:rPr>
        <w:t xml:space="preserve">Алексей Чернышев – коммерческий директор компании AKFA. </w:t>
      </w:r>
    </w:p>
    <w:p w14:paraId="0DA31A6C" w14:textId="1994D932" w:rsidR="00EA29A9" w:rsidRDefault="00EA29A9" w:rsidP="00EA29A9">
      <w:pPr>
        <w:spacing w:line="276" w:lineRule="auto"/>
        <w:rPr>
          <w:rFonts w:ascii="Book Antiqua" w:hAnsi="Book Antiqua" w:cs="Arial"/>
        </w:rPr>
      </w:pPr>
      <w:r>
        <w:rPr>
          <w:rFonts w:ascii="Book Antiqua" w:hAnsi="Book Antiqua" w:cs="Arial"/>
        </w:rPr>
        <w:t xml:space="preserve">Подробнее с расписанием деловой программы в городах проведения выставок </w:t>
      </w:r>
      <w:r>
        <w:rPr>
          <w:rFonts w:ascii="Book Antiqua" w:hAnsi="Book Antiqua" w:cs="Arial"/>
          <w:lang w:val="en-US"/>
        </w:rPr>
        <w:t>SHOESSTAR</w:t>
      </w:r>
      <w:r w:rsidRPr="00EA29A9">
        <w:rPr>
          <w:rFonts w:ascii="Book Antiqua" w:hAnsi="Book Antiqua" w:cs="Arial"/>
        </w:rPr>
        <w:t xml:space="preserve"> </w:t>
      </w:r>
      <w:r>
        <w:rPr>
          <w:rFonts w:ascii="Book Antiqua" w:hAnsi="Book Antiqua" w:cs="Arial"/>
        </w:rPr>
        <w:t>можно</w:t>
      </w:r>
      <w:r w:rsidR="00BB1B07">
        <w:rPr>
          <w:rFonts w:ascii="Book Antiqua" w:hAnsi="Book Antiqua" w:cs="Arial"/>
        </w:rPr>
        <w:t xml:space="preserve"> ознакомиться</w:t>
      </w:r>
      <w:r>
        <w:rPr>
          <w:rFonts w:ascii="Book Antiqua" w:hAnsi="Book Antiqua" w:cs="Arial"/>
        </w:rPr>
        <w:t xml:space="preserve"> на официальном сайте выставки – </w:t>
      </w:r>
      <w:r>
        <w:rPr>
          <w:rFonts w:ascii="Book Antiqua" w:hAnsi="Book Antiqua" w:cs="Arial"/>
          <w:lang w:val="en-US"/>
        </w:rPr>
        <w:t>www</w:t>
      </w:r>
      <w:r>
        <w:rPr>
          <w:rFonts w:ascii="Book Antiqua" w:hAnsi="Book Antiqua" w:cs="Arial"/>
        </w:rPr>
        <w:t>.</w:t>
      </w:r>
      <w:r>
        <w:rPr>
          <w:rFonts w:ascii="Book Antiqua" w:hAnsi="Book Antiqua" w:cs="Arial"/>
          <w:lang w:val="en-US"/>
        </w:rPr>
        <w:t>shoesstar</w:t>
      </w:r>
      <w:r>
        <w:rPr>
          <w:rFonts w:ascii="Book Antiqua" w:hAnsi="Book Antiqua" w:cs="Arial"/>
        </w:rPr>
        <w:t>.</w:t>
      </w:r>
      <w:r>
        <w:rPr>
          <w:rFonts w:ascii="Book Antiqua" w:hAnsi="Book Antiqua" w:cs="Arial"/>
          <w:lang w:val="en-US"/>
        </w:rPr>
        <w:t>ru</w:t>
      </w:r>
    </w:p>
    <w:p w14:paraId="0EF7AFC9" w14:textId="77777777" w:rsidR="00CB3AB3" w:rsidRDefault="00CB3AB3">
      <w:bookmarkStart w:id="1" w:name="_GoBack"/>
      <w:bookmarkEnd w:id="0"/>
      <w:bookmarkEnd w:id="1"/>
    </w:p>
    <w:sectPr w:rsidR="00CB3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1728D"/>
    <w:multiLevelType w:val="hybridMultilevel"/>
    <w:tmpl w:val="AD062E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315"/>
    <w:rsid w:val="001E0315"/>
    <w:rsid w:val="002B564F"/>
    <w:rsid w:val="005A167E"/>
    <w:rsid w:val="00BB1B07"/>
    <w:rsid w:val="00CB3AB3"/>
    <w:rsid w:val="00EA2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57C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9A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A29A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A29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9A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A29A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A29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463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Сакаева А.</dc:creator>
  <cp:lastModifiedBy>RSKO</cp:lastModifiedBy>
  <cp:revision>4</cp:revision>
  <dcterms:created xsi:type="dcterms:W3CDTF">2019-01-21T09:32:00Z</dcterms:created>
  <dcterms:modified xsi:type="dcterms:W3CDTF">2019-01-21T10:47:00Z</dcterms:modified>
</cp:coreProperties>
</file>